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B5D1" w14:textId="77777777" w:rsidR="0077509E" w:rsidRDefault="0077509E" w:rsidP="0077509E">
      <w:pPr>
        <w:pStyle w:val="NoSpacing"/>
        <w:jc w:val="center"/>
        <w:rPr>
          <w:rFonts w:ascii="Palatino Linotype" w:hAnsi="Palatino Linotype"/>
          <w:b/>
          <w:i/>
          <w:sz w:val="36"/>
          <w:szCs w:val="36"/>
        </w:rPr>
      </w:pPr>
      <w:r w:rsidRPr="00713B89">
        <w:rPr>
          <w:rFonts w:ascii="Palatino Linotype" w:hAnsi="Palatino Linotype"/>
          <w:b/>
          <w:i/>
          <w:noProof/>
          <w:sz w:val="36"/>
          <w:szCs w:val="36"/>
        </w:rPr>
        <w:drawing>
          <wp:anchor distT="0" distB="0" distL="114300" distR="114300" simplePos="0" relativeHeight="251659264" behindDoc="1" locked="0" layoutInCell="1" allowOverlap="1" wp14:anchorId="2CBEB1A4" wp14:editId="273C761F">
            <wp:simplePos x="0" y="0"/>
            <wp:positionH relativeFrom="column">
              <wp:posOffset>-372110</wp:posOffset>
            </wp:positionH>
            <wp:positionV relativeFrom="paragraph">
              <wp:posOffset>-95250</wp:posOffset>
            </wp:positionV>
            <wp:extent cx="2638425" cy="1246505"/>
            <wp:effectExtent l="0" t="0" r="9525" b="0"/>
            <wp:wrapTight wrapText="bothSides">
              <wp:wrapPolygon edited="0">
                <wp:start x="0" y="0"/>
                <wp:lineTo x="0" y="21127"/>
                <wp:lineTo x="21522" y="21127"/>
                <wp:lineTo x="21522"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425" cy="1246505"/>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b/>
          <w:i/>
          <w:sz w:val="36"/>
          <w:szCs w:val="36"/>
        </w:rPr>
        <w:t>Guidance for Public Liturgies on</w:t>
      </w:r>
      <w:r>
        <w:rPr>
          <w:rFonts w:ascii="Palatino Linotype" w:hAnsi="Palatino Linotype"/>
          <w:b/>
          <w:i/>
          <w:sz w:val="36"/>
          <w:szCs w:val="36"/>
        </w:rPr>
        <w:br/>
        <w:t>Sunday/Weekday Mass</w:t>
      </w:r>
    </w:p>
    <w:p w14:paraId="175C1B08" w14:textId="77777777" w:rsidR="0077509E" w:rsidRDefault="0077509E" w:rsidP="0077509E">
      <w:pPr>
        <w:pStyle w:val="NoSpacing"/>
        <w:ind w:left="2880"/>
        <w:jc w:val="center"/>
        <w:rPr>
          <w:rFonts w:ascii="Palatino Linotype" w:hAnsi="Palatino Linotype"/>
          <w:i/>
          <w:sz w:val="32"/>
          <w:szCs w:val="32"/>
        </w:rPr>
      </w:pPr>
      <w:r>
        <w:rPr>
          <w:rFonts w:ascii="Palatino Linotype" w:hAnsi="Palatino Linotype"/>
          <w:i/>
          <w:sz w:val="32"/>
          <w:szCs w:val="32"/>
        </w:rPr>
        <w:t xml:space="preserve">Return of Holy Communion </w:t>
      </w:r>
    </w:p>
    <w:p w14:paraId="1599D76A" w14:textId="7BDE39CB" w:rsidR="0077509E" w:rsidRDefault="0077509E" w:rsidP="0077509E">
      <w:pPr>
        <w:pStyle w:val="NoSpacing"/>
        <w:ind w:left="2880"/>
        <w:jc w:val="center"/>
        <w:rPr>
          <w:rFonts w:ascii="Palatino Linotype" w:hAnsi="Palatino Linotype"/>
          <w:i/>
          <w:sz w:val="32"/>
          <w:szCs w:val="32"/>
        </w:rPr>
      </w:pPr>
      <w:r>
        <w:rPr>
          <w:rFonts w:ascii="Palatino Linotype" w:hAnsi="Palatino Linotype"/>
          <w:i/>
          <w:sz w:val="32"/>
          <w:szCs w:val="32"/>
        </w:rPr>
        <w:t>from the Chalice</w:t>
      </w:r>
    </w:p>
    <w:p w14:paraId="4C76927A" w14:textId="3E397297" w:rsidR="0077509E" w:rsidRDefault="0077509E" w:rsidP="0077509E">
      <w:pPr>
        <w:pStyle w:val="NoSpacing"/>
        <w:ind w:left="2880"/>
        <w:jc w:val="center"/>
        <w:rPr>
          <w:rFonts w:ascii="Palatino Linotype" w:hAnsi="Palatino Linotype"/>
          <w:i/>
          <w:sz w:val="32"/>
          <w:szCs w:val="32"/>
        </w:rPr>
      </w:pPr>
      <w:r>
        <w:rPr>
          <w:rFonts w:ascii="Palatino Linotype" w:hAnsi="Palatino Linotype"/>
          <w:i/>
          <w:sz w:val="32"/>
          <w:szCs w:val="32"/>
        </w:rPr>
        <w:t>May 2022</w:t>
      </w:r>
    </w:p>
    <w:p w14:paraId="49E9B1BC" w14:textId="192E9B39" w:rsidR="0077509E" w:rsidRDefault="0077509E" w:rsidP="0077509E">
      <w:pPr>
        <w:pStyle w:val="NoSpacing"/>
        <w:jc w:val="both"/>
        <w:rPr>
          <w:rFonts w:ascii="Palatino Linotype" w:hAnsi="Palatino Linotype"/>
        </w:rPr>
      </w:pPr>
    </w:p>
    <w:p w14:paraId="2C05980D" w14:textId="77777777" w:rsidR="0077509E" w:rsidRDefault="0077509E" w:rsidP="0077509E">
      <w:pPr>
        <w:pStyle w:val="NoSpacing"/>
        <w:jc w:val="both"/>
        <w:rPr>
          <w:rFonts w:ascii="Palatino Linotype" w:hAnsi="Palatino Linotype"/>
        </w:rPr>
      </w:pPr>
    </w:p>
    <w:p w14:paraId="255443ED" w14:textId="1A1EE615" w:rsidR="0077509E" w:rsidRPr="00AD04BC" w:rsidRDefault="0077509E" w:rsidP="0077509E">
      <w:pPr>
        <w:pStyle w:val="NoSpacing"/>
        <w:jc w:val="both"/>
        <w:rPr>
          <w:rFonts w:ascii="Palatino Linotype" w:hAnsi="Palatino Linotype"/>
        </w:rPr>
      </w:pPr>
      <w:r>
        <w:rPr>
          <w:rFonts w:ascii="Palatino Linotype" w:hAnsi="Palatino Linotype"/>
        </w:rPr>
        <w:t xml:space="preserve">After consultation with appropriate medical professionals, Bishop David Bonnar </w:t>
      </w:r>
      <w:r w:rsidR="00406B41">
        <w:rPr>
          <w:rFonts w:ascii="Palatino Linotype" w:hAnsi="Palatino Linotype"/>
        </w:rPr>
        <w:t xml:space="preserve">is </w:t>
      </w:r>
      <w:r w:rsidR="00162906">
        <w:rPr>
          <w:rFonts w:ascii="Palatino Linotype" w:hAnsi="Palatino Linotype"/>
        </w:rPr>
        <w:t xml:space="preserve">granting permission to </w:t>
      </w:r>
      <w:r w:rsidR="00406B41">
        <w:rPr>
          <w:rFonts w:ascii="Palatino Linotype" w:hAnsi="Palatino Linotype"/>
        </w:rPr>
        <w:t xml:space="preserve">return </w:t>
      </w:r>
      <w:r>
        <w:rPr>
          <w:rFonts w:ascii="Palatino Linotype" w:hAnsi="Palatino Linotype"/>
        </w:rPr>
        <w:t xml:space="preserve">the practice of offering the Precious Blood of the Lord at Mass during Holy Communion beginning on </w:t>
      </w:r>
      <w:r w:rsidR="008D1423">
        <w:rPr>
          <w:rFonts w:ascii="Palatino Linotype" w:hAnsi="Palatino Linotype"/>
        </w:rPr>
        <w:t xml:space="preserve">the Solemnity of </w:t>
      </w:r>
      <w:r>
        <w:rPr>
          <w:rFonts w:ascii="Palatino Linotype" w:hAnsi="Palatino Linotype"/>
        </w:rPr>
        <w:t>Pentecost</w:t>
      </w:r>
      <w:r w:rsidR="008D1423">
        <w:rPr>
          <w:rFonts w:ascii="Palatino Linotype" w:hAnsi="Palatino Linotype"/>
        </w:rPr>
        <w:t xml:space="preserve"> Sunday</w:t>
      </w:r>
      <w:r>
        <w:rPr>
          <w:rFonts w:ascii="Palatino Linotype" w:hAnsi="Palatino Linotype"/>
        </w:rPr>
        <w:t>, June 5, 2022</w:t>
      </w:r>
      <w:r w:rsidR="00611966">
        <w:rPr>
          <w:rFonts w:ascii="Palatino Linotype" w:hAnsi="Palatino Linotype"/>
        </w:rPr>
        <w:t>,</w:t>
      </w:r>
      <w:r>
        <w:rPr>
          <w:rFonts w:ascii="Palatino Linotype" w:hAnsi="Palatino Linotype"/>
        </w:rPr>
        <w:t xml:space="preserve"> for all parishes within the Diocese of Youngstown</w:t>
      </w:r>
      <w:r w:rsidRPr="00AD04BC">
        <w:rPr>
          <w:rFonts w:ascii="Palatino Linotype" w:hAnsi="Palatino Linotype"/>
        </w:rPr>
        <w:t>.</w:t>
      </w:r>
      <w:r w:rsidR="00AD04BC" w:rsidRPr="00AD04BC">
        <w:rPr>
          <w:rFonts w:ascii="Palatino Linotype" w:hAnsi="Palatino Linotype"/>
        </w:rPr>
        <w:t xml:space="preserve">  </w:t>
      </w:r>
      <w:r w:rsidR="00AD04BC" w:rsidRPr="00AD04BC">
        <w:rPr>
          <w:rFonts w:ascii="Palatino Linotype" w:eastAsia="Times New Roman" w:hAnsi="Palatino Linotype" w:cs="Open Sans"/>
          <w:szCs w:val="24"/>
        </w:rPr>
        <w:t xml:space="preserve">To the best of their ability, each parish should </w:t>
      </w:r>
      <w:r w:rsidR="00611966">
        <w:rPr>
          <w:rFonts w:ascii="Palatino Linotype" w:eastAsia="Times New Roman" w:hAnsi="Palatino Linotype" w:cs="Open Sans"/>
          <w:szCs w:val="24"/>
        </w:rPr>
        <w:t xml:space="preserve">return to </w:t>
      </w:r>
      <w:r w:rsidR="00AD04BC" w:rsidRPr="00AD04BC">
        <w:rPr>
          <w:rFonts w:ascii="Palatino Linotype" w:eastAsia="Times New Roman" w:hAnsi="Palatino Linotype" w:cs="Open Sans"/>
          <w:szCs w:val="24"/>
        </w:rPr>
        <w:t>offer</w:t>
      </w:r>
      <w:r w:rsidR="00611966">
        <w:rPr>
          <w:rFonts w:ascii="Palatino Linotype" w:eastAsia="Times New Roman" w:hAnsi="Palatino Linotype" w:cs="Open Sans"/>
          <w:szCs w:val="24"/>
        </w:rPr>
        <w:t>ing</w:t>
      </w:r>
      <w:r w:rsidR="00AD04BC" w:rsidRPr="00AD04BC">
        <w:rPr>
          <w:rFonts w:ascii="Palatino Linotype" w:eastAsia="Times New Roman" w:hAnsi="Palatino Linotype" w:cs="Open Sans"/>
          <w:szCs w:val="24"/>
        </w:rPr>
        <w:t xml:space="preserve"> both species at all Sunday celebrations of the Eucharist, and if possible, at other celebrations of the Eucharist when it can be done with reverence and dignity.</w:t>
      </w:r>
    </w:p>
    <w:p w14:paraId="132D5006" w14:textId="1196CCA2" w:rsidR="0077509E" w:rsidRDefault="0077509E" w:rsidP="0077509E">
      <w:pPr>
        <w:pStyle w:val="NoSpacing"/>
        <w:jc w:val="both"/>
        <w:rPr>
          <w:rFonts w:ascii="Palatino Linotype" w:hAnsi="Palatino Linotype"/>
        </w:rPr>
      </w:pPr>
    </w:p>
    <w:p w14:paraId="613529CF" w14:textId="77777777" w:rsidR="00611966" w:rsidRDefault="00611966" w:rsidP="0077509E">
      <w:pPr>
        <w:pStyle w:val="NoSpacing"/>
        <w:jc w:val="both"/>
        <w:rPr>
          <w:rFonts w:ascii="Palatino Linotype" w:hAnsi="Palatino Linotype"/>
        </w:rPr>
      </w:pPr>
    </w:p>
    <w:p w14:paraId="332A3751" w14:textId="0ACD857E" w:rsidR="0077509E" w:rsidRPr="00C06B3B" w:rsidRDefault="0077509E" w:rsidP="0077509E">
      <w:pPr>
        <w:pStyle w:val="NoSpacing"/>
        <w:numPr>
          <w:ilvl w:val="0"/>
          <w:numId w:val="1"/>
        </w:numPr>
        <w:ind w:left="360"/>
        <w:jc w:val="both"/>
        <w:rPr>
          <w:rFonts w:ascii="Palatino Linotype" w:hAnsi="Palatino Linotype"/>
          <w:b/>
          <w:u w:val="single"/>
        </w:rPr>
      </w:pPr>
      <w:r w:rsidRPr="00C06B3B">
        <w:rPr>
          <w:rFonts w:ascii="Palatino Linotype" w:hAnsi="Palatino Linotype"/>
          <w:b/>
          <w:u w:val="single"/>
        </w:rPr>
        <w:t>General Considerations</w:t>
      </w:r>
      <w:r>
        <w:rPr>
          <w:rFonts w:ascii="Palatino Linotype" w:hAnsi="Palatino Linotype"/>
          <w:b/>
          <w:u w:val="single"/>
        </w:rPr>
        <w:t xml:space="preserve"> before June 5, 2022</w:t>
      </w:r>
    </w:p>
    <w:p w14:paraId="271CDBF2" w14:textId="64A0EBBE" w:rsidR="0077509E" w:rsidRDefault="00233E28" w:rsidP="00233E28">
      <w:pPr>
        <w:pStyle w:val="NoSpacing"/>
        <w:numPr>
          <w:ilvl w:val="0"/>
          <w:numId w:val="2"/>
        </w:numPr>
        <w:jc w:val="both"/>
        <w:rPr>
          <w:rFonts w:ascii="Palatino Linotype" w:hAnsi="Palatino Linotype"/>
        </w:rPr>
      </w:pPr>
      <w:r>
        <w:rPr>
          <w:rFonts w:ascii="Palatino Linotype" w:hAnsi="Palatino Linotype"/>
        </w:rPr>
        <w:t xml:space="preserve">Priests/Pastoral Associates/Liturgical Coordinators should review the </w:t>
      </w:r>
      <w:r>
        <w:rPr>
          <w:rFonts w:ascii="Palatino Linotype" w:hAnsi="Palatino Linotype"/>
          <w:i/>
          <w:iCs/>
        </w:rPr>
        <w:t>Norms for the Distribution and Reception of Holy Communion Under Both Kinds in the Diocese of the United States of America.  (cf.  The Roman Missal).</w:t>
      </w:r>
      <w:r>
        <w:rPr>
          <w:rFonts w:ascii="Palatino Linotype" w:hAnsi="Palatino Linotype"/>
        </w:rPr>
        <w:t xml:space="preserve"> </w:t>
      </w:r>
    </w:p>
    <w:p w14:paraId="0C80B7B6" w14:textId="4154EB88" w:rsidR="00233E28" w:rsidRDefault="00233E28" w:rsidP="00233E28">
      <w:pPr>
        <w:pStyle w:val="NoSpacing"/>
        <w:numPr>
          <w:ilvl w:val="0"/>
          <w:numId w:val="2"/>
        </w:numPr>
        <w:jc w:val="both"/>
        <w:rPr>
          <w:rFonts w:ascii="Palatino Linotype" w:hAnsi="Palatino Linotype"/>
        </w:rPr>
      </w:pPr>
      <w:r>
        <w:rPr>
          <w:rFonts w:ascii="Palatino Linotype" w:hAnsi="Palatino Linotype"/>
        </w:rPr>
        <w:t xml:space="preserve">A gathering of Extraordinary Ministers of Holy Communion should take place to refamiliarize themselves with the procedures for distributing the Precious Blood including proper wiping and turning of the </w:t>
      </w:r>
      <w:r w:rsidR="008A2C95">
        <w:rPr>
          <w:rFonts w:ascii="Palatino Linotype" w:hAnsi="Palatino Linotype"/>
        </w:rPr>
        <w:t>chalice</w:t>
      </w:r>
      <w:r>
        <w:rPr>
          <w:rFonts w:ascii="Palatino Linotype" w:hAnsi="Palatino Linotype"/>
        </w:rPr>
        <w:t>.</w:t>
      </w:r>
    </w:p>
    <w:p w14:paraId="3A0B7C7A" w14:textId="1FB82AF3" w:rsidR="00233E28" w:rsidRDefault="008A2C95" w:rsidP="00233E28">
      <w:pPr>
        <w:pStyle w:val="NoSpacing"/>
        <w:numPr>
          <w:ilvl w:val="0"/>
          <w:numId w:val="2"/>
        </w:numPr>
        <w:jc w:val="both"/>
        <w:rPr>
          <w:rFonts w:ascii="Palatino Linotype" w:hAnsi="Palatino Linotype"/>
        </w:rPr>
      </w:pPr>
      <w:r>
        <w:rPr>
          <w:rFonts w:ascii="Palatino Linotype" w:hAnsi="Palatino Linotype"/>
        </w:rPr>
        <w:t>Priests/Pastoral Associates/Liturgical Coordinators should remain cognizant and respectful of any apprehension or uneasiness by individual Extraordinary Ministers of Holy Communion to distribute the Precious Blood at this time.</w:t>
      </w:r>
    </w:p>
    <w:p w14:paraId="59618DE6" w14:textId="634EF071" w:rsidR="000B6226" w:rsidRPr="006E7BE3" w:rsidRDefault="008A2C95" w:rsidP="006E7BE3">
      <w:pPr>
        <w:pStyle w:val="NoSpacing"/>
        <w:numPr>
          <w:ilvl w:val="0"/>
          <w:numId w:val="2"/>
        </w:numPr>
        <w:jc w:val="both"/>
        <w:rPr>
          <w:rFonts w:ascii="Palatino Linotype" w:hAnsi="Palatino Linotype"/>
        </w:rPr>
      </w:pPr>
      <w:r w:rsidRPr="006E7BE3">
        <w:rPr>
          <w:rFonts w:ascii="Palatino Linotype" w:hAnsi="Palatino Linotype"/>
        </w:rPr>
        <w:t xml:space="preserve">Presiders should </w:t>
      </w:r>
      <w:r w:rsidR="006E7BE3" w:rsidRPr="006E7BE3">
        <w:rPr>
          <w:rFonts w:ascii="Palatino Linotype" w:hAnsi="Palatino Linotype"/>
        </w:rPr>
        <w:t xml:space="preserve">be aware and respect an Extraordinary Minister of the Eucharist </w:t>
      </w:r>
      <w:r w:rsidRPr="006E7BE3">
        <w:rPr>
          <w:rFonts w:ascii="Palatino Linotype" w:hAnsi="Palatino Linotype" w:cs="Times New Roman"/>
          <w:szCs w:val="24"/>
        </w:rPr>
        <w:t xml:space="preserve">who might be hesitant to receive from the chalice </w:t>
      </w:r>
      <w:r w:rsidR="006E7BE3">
        <w:rPr>
          <w:rFonts w:ascii="Palatino Linotype" w:hAnsi="Palatino Linotype" w:cs="Times New Roman"/>
          <w:szCs w:val="24"/>
        </w:rPr>
        <w:t>during Mass.  I</w:t>
      </w:r>
      <w:r w:rsidRPr="006E7BE3">
        <w:rPr>
          <w:rFonts w:ascii="Palatino Linotype" w:hAnsi="Palatino Linotype" w:cs="Times New Roman"/>
          <w:szCs w:val="24"/>
        </w:rPr>
        <w:t xml:space="preserve">t is suggested to consider assigning only those ministers comfortable receiving the Precious Blood to minister the chalice </w:t>
      </w:r>
      <w:proofErr w:type="gramStart"/>
      <w:r w:rsidRPr="006E7BE3">
        <w:rPr>
          <w:rFonts w:ascii="Palatino Linotype" w:hAnsi="Palatino Linotype" w:cs="Times New Roman"/>
          <w:szCs w:val="24"/>
        </w:rPr>
        <w:t>in order</w:t>
      </w:r>
      <w:r w:rsidR="006E7BE3">
        <w:rPr>
          <w:rFonts w:ascii="Palatino Linotype" w:hAnsi="Palatino Linotype" w:cs="Times New Roman"/>
          <w:szCs w:val="24"/>
        </w:rPr>
        <w:t xml:space="preserve"> </w:t>
      </w:r>
      <w:r w:rsidRPr="006E7BE3">
        <w:rPr>
          <w:rFonts w:ascii="Palatino Linotype" w:hAnsi="Palatino Linotype" w:cs="Times New Roman"/>
          <w:szCs w:val="24"/>
        </w:rPr>
        <w:t>to</w:t>
      </w:r>
      <w:proofErr w:type="gramEnd"/>
      <w:r w:rsidRPr="006E7BE3">
        <w:rPr>
          <w:rFonts w:ascii="Palatino Linotype" w:hAnsi="Palatino Linotype" w:cs="Times New Roman"/>
          <w:szCs w:val="24"/>
        </w:rPr>
        <w:t xml:space="preserve"> maintain a greater sign value</w:t>
      </w:r>
      <w:r w:rsidR="006E7BE3">
        <w:rPr>
          <w:rFonts w:ascii="Palatino Linotype" w:hAnsi="Palatino Linotype" w:cs="Times New Roman"/>
          <w:szCs w:val="24"/>
        </w:rPr>
        <w:t xml:space="preserve"> to the gathered community</w:t>
      </w:r>
      <w:r w:rsidRPr="006E7BE3">
        <w:rPr>
          <w:rFonts w:ascii="Palatino Linotype" w:hAnsi="Palatino Linotype" w:cs="Times New Roman"/>
          <w:szCs w:val="24"/>
        </w:rPr>
        <w:t>.</w:t>
      </w:r>
    </w:p>
    <w:p w14:paraId="49655DB1" w14:textId="2CB48EAC" w:rsidR="00C06D5E" w:rsidRPr="00406B41" w:rsidRDefault="006E7BE3" w:rsidP="006E7BE3">
      <w:pPr>
        <w:pStyle w:val="NoSpacing"/>
        <w:numPr>
          <w:ilvl w:val="0"/>
          <w:numId w:val="2"/>
        </w:numPr>
        <w:jc w:val="both"/>
        <w:rPr>
          <w:rFonts w:ascii="Palatino Linotype" w:hAnsi="Palatino Linotype"/>
        </w:rPr>
      </w:pPr>
      <w:r>
        <w:rPr>
          <w:rFonts w:ascii="Palatino Linotype" w:hAnsi="Palatino Linotype" w:cs="Times New Roman"/>
          <w:szCs w:val="24"/>
        </w:rPr>
        <w:t>Intinction:</w:t>
      </w:r>
      <w:r w:rsidR="008D6DB9">
        <w:rPr>
          <w:rFonts w:ascii="Palatino Linotype" w:hAnsi="Palatino Linotype" w:cs="Times New Roman"/>
          <w:szCs w:val="24"/>
        </w:rPr>
        <w:t xml:space="preserve">  While the practice of intinction is referenced in the </w:t>
      </w:r>
      <w:r w:rsidR="008D6DB9" w:rsidRPr="00C06D5E">
        <w:rPr>
          <w:rFonts w:ascii="Palatino Linotype" w:hAnsi="Palatino Linotype" w:cs="Times New Roman"/>
          <w:i/>
          <w:iCs/>
          <w:szCs w:val="24"/>
        </w:rPr>
        <w:t>General Instruction of the Roman Missal</w:t>
      </w:r>
      <w:r w:rsidR="008D6DB9">
        <w:rPr>
          <w:rFonts w:ascii="Palatino Linotype" w:hAnsi="Palatino Linotype" w:cs="Times New Roman"/>
          <w:szCs w:val="24"/>
        </w:rPr>
        <w:t xml:space="preserve"> (#284-</w:t>
      </w:r>
      <w:r w:rsidR="00C06D5E">
        <w:rPr>
          <w:rFonts w:ascii="Palatino Linotype" w:hAnsi="Palatino Linotype" w:cs="Times New Roman"/>
          <w:szCs w:val="24"/>
        </w:rPr>
        <w:t>287) and the</w:t>
      </w:r>
      <w:r w:rsidR="00C06D5E" w:rsidRPr="00C06D5E">
        <w:rPr>
          <w:rFonts w:ascii="Palatino Linotype" w:hAnsi="Palatino Linotype"/>
          <w:i/>
          <w:iCs/>
        </w:rPr>
        <w:t xml:space="preserve"> </w:t>
      </w:r>
      <w:r w:rsidR="00C06D5E">
        <w:rPr>
          <w:rFonts w:ascii="Palatino Linotype" w:hAnsi="Palatino Linotype"/>
          <w:i/>
          <w:iCs/>
        </w:rPr>
        <w:t>Norms for the Distribution and Reception of Holy Communion Under Both Kinds in the Diocese of the United States of America</w:t>
      </w:r>
      <w:r w:rsidR="00C06D5E">
        <w:rPr>
          <w:rFonts w:ascii="Palatino Linotype" w:hAnsi="Palatino Linotype" w:cs="Times New Roman"/>
          <w:szCs w:val="24"/>
        </w:rPr>
        <w:t xml:space="preserve"> (#49-50) it is not the preferred way of receiving the Precious Blood and is not to be the normative way for the distribution of the Precious Blood within the Diocese.  Furthermore, distribution of Holy Communion by intinction is reserved only to the pries</w:t>
      </w:r>
      <w:r w:rsidR="00406B41">
        <w:rPr>
          <w:rFonts w:ascii="Palatino Linotype" w:hAnsi="Palatino Linotype" w:cs="Times New Roman"/>
          <w:szCs w:val="24"/>
        </w:rPr>
        <w:t>t.</w:t>
      </w:r>
    </w:p>
    <w:p w14:paraId="0450F55A" w14:textId="77777777" w:rsidR="00406B41" w:rsidRPr="00406B41" w:rsidRDefault="00406B41" w:rsidP="008F1B49">
      <w:pPr>
        <w:pStyle w:val="ListParagraph"/>
        <w:numPr>
          <w:ilvl w:val="0"/>
          <w:numId w:val="2"/>
        </w:numPr>
        <w:jc w:val="both"/>
        <w:rPr>
          <w:rFonts w:ascii="Times New Roman" w:hAnsi="Times New Roman" w:cs="Times New Roman"/>
          <w:sz w:val="24"/>
          <w:szCs w:val="24"/>
        </w:rPr>
      </w:pPr>
      <w:r w:rsidRPr="00406B41">
        <w:rPr>
          <w:rFonts w:ascii="Palatino Linotype" w:hAnsi="Palatino Linotype" w:cs="Times New Roman"/>
          <w:sz w:val="24"/>
          <w:szCs w:val="24"/>
        </w:rPr>
        <w:lastRenderedPageBreak/>
        <w:t xml:space="preserve">It is expected that general reception of </w:t>
      </w:r>
      <w:r>
        <w:rPr>
          <w:rFonts w:ascii="Palatino Linotype" w:hAnsi="Palatino Linotype" w:cs="Times New Roman"/>
          <w:sz w:val="24"/>
          <w:szCs w:val="24"/>
        </w:rPr>
        <w:t xml:space="preserve">the Precious Blood from </w:t>
      </w:r>
      <w:r w:rsidRPr="00406B41">
        <w:rPr>
          <w:rFonts w:ascii="Palatino Linotype" w:hAnsi="Palatino Linotype" w:cs="Times New Roman"/>
          <w:sz w:val="24"/>
          <w:szCs w:val="24"/>
        </w:rPr>
        <w:t>the chalice by the faithful will be minimal at the outset, however the return of this action to our liturgical celebrations is an essential element to our worship.</w:t>
      </w:r>
    </w:p>
    <w:p w14:paraId="00982758" w14:textId="3A57D799" w:rsidR="00406B41" w:rsidRPr="008F1B49" w:rsidRDefault="00406B41" w:rsidP="008F1B49">
      <w:pPr>
        <w:pStyle w:val="ListParagraph"/>
        <w:numPr>
          <w:ilvl w:val="0"/>
          <w:numId w:val="2"/>
        </w:numPr>
        <w:jc w:val="both"/>
        <w:rPr>
          <w:rFonts w:ascii="Times New Roman" w:hAnsi="Times New Roman" w:cs="Times New Roman"/>
          <w:sz w:val="24"/>
          <w:szCs w:val="24"/>
        </w:rPr>
      </w:pPr>
      <w:r>
        <w:rPr>
          <w:rFonts w:ascii="Palatino Linotype" w:hAnsi="Palatino Linotype" w:cs="Times New Roman"/>
          <w:sz w:val="24"/>
          <w:szCs w:val="24"/>
        </w:rPr>
        <w:t>Priests/Pastoral Associates/Liturgical Coordinators should remind the faithful that it</w:t>
      </w:r>
      <w:r w:rsidRPr="00406B41">
        <w:rPr>
          <w:rFonts w:ascii="Palatino Linotype" w:hAnsi="Palatino Linotype" w:cs="Times New Roman"/>
          <w:sz w:val="24"/>
          <w:szCs w:val="24"/>
        </w:rPr>
        <w:t xml:space="preserve"> remains an option to receive from the </w:t>
      </w:r>
      <w:r w:rsidR="008D1423">
        <w:rPr>
          <w:rFonts w:ascii="Palatino Linotype" w:hAnsi="Palatino Linotype" w:cs="Times New Roman"/>
          <w:sz w:val="24"/>
          <w:szCs w:val="24"/>
        </w:rPr>
        <w:t>c</w:t>
      </w:r>
      <w:r w:rsidRPr="00406B41">
        <w:rPr>
          <w:rFonts w:ascii="Palatino Linotype" w:hAnsi="Palatino Linotype" w:cs="Times New Roman"/>
          <w:sz w:val="24"/>
          <w:szCs w:val="24"/>
        </w:rPr>
        <w:t>halice</w:t>
      </w:r>
      <w:r w:rsidRPr="00406B41">
        <w:rPr>
          <w:rFonts w:ascii="Times New Roman" w:hAnsi="Times New Roman" w:cs="Times New Roman"/>
          <w:sz w:val="24"/>
          <w:szCs w:val="24"/>
        </w:rPr>
        <w:t>.</w:t>
      </w:r>
      <w:r w:rsidR="008F1B49">
        <w:rPr>
          <w:rFonts w:ascii="Times New Roman" w:hAnsi="Times New Roman" w:cs="Times New Roman"/>
          <w:sz w:val="24"/>
          <w:szCs w:val="24"/>
        </w:rPr>
        <w:t xml:space="preserve">  </w:t>
      </w:r>
      <w:r w:rsidR="008F1B49" w:rsidRPr="008F1B49">
        <w:rPr>
          <w:rFonts w:ascii="Palatino Linotype" w:hAnsi="Palatino Linotype"/>
          <w:i/>
          <w:iCs/>
          <w:sz w:val="24"/>
          <w:szCs w:val="24"/>
        </w:rPr>
        <w:t xml:space="preserve">The act of receiving Holy Communion is an act of faith.  The person makes this act of faith in the total presence of the Lord whether in receiving Holy Communion under one form or under both kinds.  </w:t>
      </w:r>
      <w:r w:rsidR="008F1B49" w:rsidRPr="008F1B49">
        <w:rPr>
          <w:rFonts w:ascii="Palatino Linotype" w:hAnsi="Palatino Linotype"/>
          <w:sz w:val="24"/>
          <w:szCs w:val="24"/>
        </w:rPr>
        <w:t>(#14-15 Norms for the Distribution of Holy Communion Under Both Kinds).</w:t>
      </w:r>
    </w:p>
    <w:p w14:paraId="24E6E10B" w14:textId="4F91C490" w:rsidR="00406B41" w:rsidRDefault="00406B41" w:rsidP="00406B41">
      <w:pPr>
        <w:rPr>
          <w:rFonts w:ascii="Times New Roman" w:hAnsi="Times New Roman" w:cs="Times New Roman"/>
          <w:sz w:val="24"/>
          <w:szCs w:val="24"/>
        </w:rPr>
      </w:pPr>
    </w:p>
    <w:p w14:paraId="262EA467" w14:textId="77777777" w:rsidR="00611966" w:rsidRDefault="00611966" w:rsidP="00406B41">
      <w:pPr>
        <w:rPr>
          <w:rFonts w:ascii="Times New Roman" w:hAnsi="Times New Roman" w:cs="Times New Roman"/>
          <w:sz w:val="24"/>
          <w:szCs w:val="24"/>
        </w:rPr>
      </w:pPr>
    </w:p>
    <w:p w14:paraId="47E55271" w14:textId="5A0F58C8" w:rsidR="00406B41" w:rsidRPr="003370DD" w:rsidRDefault="003370DD" w:rsidP="00406B41">
      <w:pPr>
        <w:pStyle w:val="ListParagraph"/>
        <w:numPr>
          <w:ilvl w:val="0"/>
          <w:numId w:val="1"/>
        </w:numPr>
        <w:ind w:left="360"/>
        <w:rPr>
          <w:rFonts w:ascii="Times New Roman" w:hAnsi="Times New Roman" w:cs="Times New Roman"/>
          <w:sz w:val="24"/>
          <w:szCs w:val="24"/>
        </w:rPr>
      </w:pPr>
      <w:r>
        <w:rPr>
          <w:rFonts w:ascii="Palatino Linotype" w:hAnsi="Palatino Linotype" w:cs="Times New Roman"/>
          <w:b/>
          <w:bCs/>
          <w:sz w:val="24"/>
          <w:szCs w:val="24"/>
          <w:u w:val="single"/>
        </w:rPr>
        <w:t>Sample Bulletin/Pulpit Announcements through June 5, 2022</w:t>
      </w:r>
    </w:p>
    <w:p w14:paraId="52DB40A2" w14:textId="77777777" w:rsidR="003370DD" w:rsidRPr="003370DD" w:rsidRDefault="003370DD" w:rsidP="003370DD">
      <w:pPr>
        <w:rPr>
          <w:rFonts w:ascii="Times New Roman" w:hAnsi="Times New Roman" w:cs="Times New Roman"/>
          <w:sz w:val="24"/>
          <w:szCs w:val="24"/>
        </w:rPr>
      </w:pPr>
    </w:p>
    <w:p w14:paraId="64515ED8" w14:textId="51B1CC2D" w:rsidR="003370DD" w:rsidRPr="003370DD" w:rsidRDefault="003370DD" w:rsidP="003370DD">
      <w:pPr>
        <w:pStyle w:val="NoSpacing"/>
        <w:numPr>
          <w:ilvl w:val="0"/>
          <w:numId w:val="3"/>
        </w:numPr>
        <w:rPr>
          <w:rFonts w:ascii="Palatino Linotype" w:hAnsi="Palatino Linotype"/>
        </w:rPr>
      </w:pPr>
      <w:r>
        <w:rPr>
          <w:rFonts w:ascii="Palatino Linotype" w:hAnsi="Palatino Linotype"/>
          <w:u w:val="single"/>
        </w:rPr>
        <w:t>Pulpit Announcement</w:t>
      </w:r>
    </w:p>
    <w:p w14:paraId="7F87BC70" w14:textId="20C2F586" w:rsidR="003370DD" w:rsidRDefault="003370DD" w:rsidP="00611966">
      <w:pPr>
        <w:pStyle w:val="NoSpacing"/>
        <w:ind w:left="1080"/>
        <w:jc w:val="both"/>
        <w:rPr>
          <w:rFonts w:ascii="Palatino Linotype" w:hAnsi="Palatino Linotype"/>
        </w:rPr>
      </w:pPr>
      <w:r w:rsidRPr="003370DD">
        <w:rPr>
          <w:rFonts w:ascii="Palatino Linotype" w:hAnsi="Palatino Linotype"/>
        </w:rPr>
        <w:t xml:space="preserve">After consultation with appropriate medical professionals, Bishop Bonnar </w:t>
      </w:r>
      <w:r w:rsidR="008653A0">
        <w:rPr>
          <w:rFonts w:ascii="Palatino Linotype" w:hAnsi="Palatino Linotype"/>
        </w:rPr>
        <w:t xml:space="preserve">is granting permission </w:t>
      </w:r>
      <w:r>
        <w:rPr>
          <w:rFonts w:ascii="Palatino Linotype" w:hAnsi="Palatino Linotype"/>
        </w:rPr>
        <w:t>to</w:t>
      </w:r>
      <w:r w:rsidRPr="003370DD">
        <w:rPr>
          <w:rFonts w:ascii="Palatino Linotype" w:hAnsi="Palatino Linotype"/>
        </w:rPr>
        <w:t xml:space="preserve"> return</w:t>
      </w:r>
      <w:r>
        <w:rPr>
          <w:rFonts w:ascii="Palatino Linotype" w:hAnsi="Palatino Linotype"/>
        </w:rPr>
        <w:t xml:space="preserve"> the practice of offering the Precious Blood of the Lord at Mass during Holy Communion beginning on the </w:t>
      </w:r>
      <w:r w:rsidR="004D3C08">
        <w:rPr>
          <w:rFonts w:ascii="Palatino Linotype" w:hAnsi="Palatino Linotype"/>
        </w:rPr>
        <w:t>Solemnity</w:t>
      </w:r>
      <w:r>
        <w:rPr>
          <w:rFonts w:ascii="Palatino Linotype" w:hAnsi="Palatino Linotype"/>
        </w:rPr>
        <w:t xml:space="preserve"> of Pentecost</w:t>
      </w:r>
      <w:r w:rsidR="004D3C08">
        <w:rPr>
          <w:rFonts w:ascii="Palatino Linotype" w:hAnsi="Palatino Linotype"/>
        </w:rPr>
        <w:t xml:space="preserve"> Sunday</w:t>
      </w:r>
      <w:r>
        <w:rPr>
          <w:rFonts w:ascii="Palatino Linotype" w:hAnsi="Palatino Linotype"/>
        </w:rPr>
        <w:t xml:space="preserve">, June 5, 2022.  Please remember that receiving from the </w:t>
      </w:r>
      <w:r w:rsidR="004D3C08">
        <w:rPr>
          <w:rFonts w:ascii="Palatino Linotype" w:hAnsi="Palatino Linotype"/>
        </w:rPr>
        <w:t>c</w:t>
      </w:r>
      <w:r>
        <w:rPr>
          <w:rFonts w:ascii="Palatino Linotype" w:hAnsi="Palatino Linotype"/>
        </w:rPr>
        <w:t>h</w:t>
      </w:r>
      <w:r w:rsidR="00AD04BC">
        <w:rPr>
          <w:rFonts w:ascii="Palatino Linotype" w:hAnsi="Palatino Linotype"/>
        </w:rPr>
        <w:t>alice at Communion time remains an option.</w:t>
      </w:r>
      <w:r w:rsidR="008653A0">
        <w:rPr>
          <w:rFonts w:ascii="Palatino Linotype" w:hAnsi="Palatino Linotype"/>
        </w:rPr>
        <w:t xml:space="preserve">  See today’s bulletin for more information.</w:t>
      </w:r>
    </w:p>
    <w:p w14:paraId="1952E94F" w14:textId="1CCD3BB1" w:rsidR="00AD04BC" w:rsidRDefault="00AD04BC" w:rsidP="00611966">
      <w:pPr>
        <w:pStyle w:val="NoSpacing"/>
        <w:ind w:left="1080"/>
        <w:jc w:val="both"/>
        <w:rPr>
          <w:rFonts w:ascii="Palatino Linotype" w:hAnsi="Palatino Linotype"/>
        </w:rPr>
      </w:pPr>
    </w:p>
    <w:p w14:paraId="0877AD6D" w14:textId="7251C75B" w:rsidR="00AD04BC" w:rsidRDefault="00AD04BC" w:rsidP="00611966">
      <w:pPr>
        <w:pStyle w:val="NoSpacing"/>
        <w:numPr>
          <w:ilvl w:val="0"/>
          <w:numId w:val="3"/>
        </w:numPr>
        <w:jc w:val="both"/>
        <w:rPr>
          <w:rFonts w:ascii="Palatino Linotype" w:hAnsi="Palatino Linotype"/>
        </w:rPr>
      </w:pPr>
      <w:r w:rsidRPr="00AD04BC">
        <w:rPr>
          <w:rFonts w:ascii="Palatino Linotype" w:hAnsi="Palatino Linotype"/>
          <w:u w:val="single"/>
        </w:rPr>
        <w:t>Bulletin Announcement</w:t>
      </w:r>
      <w:r w:rsidR="00611966">
        <w:rPr>
          <w:rFonts w:ascii="Palatino Linotype" w:hAnsi="Palatino Linotype"/>
          <w:u w:val="single"/>
        </w:rPr>
        <w:t xml:space="preserve"> #1</w:t>
      </w:r>
    </w:p>
    <w:p w14:paraId="29B6BFD9" w14:textId="1EAB2CF2" w:rsidR="00AD04BC" w:rsidRPr="00151422" w:rsidRDefault="00AD04BC" w:rsidP="00611966">
      <w:pPr>
        <w:pStyle w:val="NoSpacing"/>
        <w:ind w:left="1080"/>
        <w:jc w:val="both"/>
        <w:rPr>
          <w:rFonts w:ascii="Palatino Linotype" w:hAnsi="Palatino Linotype"/>
        </w:rPr>
      </w:pPr>
      <w:r>
        <w:rPr>
          <w:rFonts w:ascii="Palatino Linotype" w:hAnsi="Palatino Linotype"/>
        </w:rPr>
        <w:t xml:space="preserve">After consultation </w:t>
      </w:r>
      <w:r w:rsidRPr="003370DD">
        <w:rPr>
          <w:rFonts w:ascii="Palatino Linotype" w:hAnsi="Palatino Linotype"/>
        </w:rPr>
        <w:t xml:space="preserve">with appropriate medical professionals, Bishop Bonnar </w:t>
      </w:r>
      <w:r w:rsidR="008653A0">
        <w:rPr>
          <w:rFonts w:ascii="Palatino Linotype" w:hAnsi="Palatino Linotype"/>
        </w:rPr>
        <w:t xml:space="preserve">is granting permission </w:t>
      </w:r>
      <w:r>
        <w:rPr>
          <w:rFonts w:ascii="Palatino Linotype" w:hAnsi="Palatino Linotype"/>
        </w:rPr>
        <w:t>to</w:t>
      </w:r>
      <w:r w:rsidRPr="003370DD">
        <w:rPr>
          <w:rFonts w:ascii="Palatino Linotype" w:hAnsi="Palatino Linotype"/>
        </w:rPr>
        <w:t xml:space="preserve"> return</w:t>
      </w:r>
      <w:r>
        <w:rPr>
          <w:rFonts w:ascii="Palatino Linotype" w:hAnsi="Palatino Linotype"/>
        </w:rPr>
        <w:t xml:space="preserve"> the practice of offering the Precious Blood of the Lord at Mass during Holy Communion beginning on the </w:t>
      </w:r>
      <w:r w:rsidR="004D3C08">
        <w:rPr>
          <w:rFonts w:ascii="Palatino Linotype" w:hAnsi="Palatino Linotype"/>
        </w:rPr>
        <w:t>Solemnity</w:t>
      </w:r>
      <w:r>
        <w:rPr>
          <w:rFonts w:ascii="Palatino Linotype" w:hAnsi="Palatino Linotype"/>
        </w:rPr>
        <w:t xml:space="preserve"> of Pentecost</w:t>
      </w:r>
      <w:r w:rsidR="004D3C08">
        <w:rPr>
          <w:rFonts w:ascii="Palatino Linotype" w:hAnsi="Palatino Linotype"/>
        </w:rPr>
        <w:t xml:space="preserve"> Sunday</w:t>
      </w:r>
      <w:r>
        <w:rPr>
          <w:rFonts w:ascii="Palatino Linotype" w:hAnsi="Palatino Linotype"/>
        </w:rPr>
        <w:t xml:space="preserve">, June 5, 2022.  The General Instruction of the Roman Missal states: </w:t>
      </w:r>
      <w:r w:rsidR="00611966">
        <w:rPr>
          <w:rFonts w:ascii="Palatino Linotype" w:hAnsi="Palatino Linotype"/>
          <w:i/>
          <w:iCs/>
        </w:rPr>
        <w:t>“</w:t>
      </w:r>
      <w:r>
        <w:rPr>
          <w:rFonts w:ascii="Palatino Linotype" w:hAnsi="Palatino Linotype"/>
          <w:i/>
          <w:iCs/>
        </w:rPr>
        <w:t xml:space="preserve">Holy Communion has a fuller form as a sign when it takes place under both kinds.  For in this form the sign of the Eucharistic banquet is more </w:t>
      </w:r>
      <w:proofErr w:type="gramStart"/>
      <w:r>
        <w:rPr>
          <w:rFonts w:ascii="Palatino Linotype" w:hAnsi="Palatino Linotype"/>
          <w:i/>
          <w:iCs/>
        </w:rPr>
        <w:t>clearly evident</w:t>
      </w:r>
      <w:proofErr w:type="gramEnd"/>
      <w:r>
        <w:rPr>
          <w:rFonts w:ascii="Palatino Linotype" w:hAnsi="Palatino Linotype"/>
          <w:i/>
          <w:iCs/>
        </w:rPr>
        <w:t>.</w:t>
      </w:r>
      <w:r w:rsidR="00611966">
        <w:rPr>
          <w:rFonts w:ascii="Palatino Linotype" w:hAnsi="Palatino Linotype"/>
          <w:i/>
          <w:iCs/>
        </w:rPr>
        <w:t xml:space="preserve">” </w:t>
      </w:r>
      <w:r w:rsidR="00611966">
        <w:rPr>
          <w:rFonts w:ascii="Palatino Linotype" w:hAnsi="Palatino Linotype"/>
        </w:rPr>
        <w:t xml:space="preserve">(#281).  Beginning on June 5, 2022, the </w:t>
      </w:r>
      <w:r w:rsidR="004D3C08">
        <w:rPr>
          <w:rFonts w:ascii="Palatino Linotype" w:hAnsi="Palatino Linotype"/>
        </w:rPr>
        <w:t>Solemnity</w:t>
      </w:r>
      <w:r w:rsidR="00611966">
        <w:rPr>
          <w:rFonts w:ascii="Palatino Linotype" w:hAnsi="Palatino Linotype"/>
        </w:rPr>
        <w:t xml:space="preserve"> of Pentecost</w:t>
      </w:r>
      <w:r w:rsidR="004D3C08">
        <w:rPr>
          <w:rFonts w:ascii="Palatino Linotype" w:hAnsi="Palatino Linotype"/>
        </w:rPr>
        <w:t xml:space="preserve"> Sunday</w:t>
      </w:r>
      <w:r w:rsidR="00611966">
        <w:rPr>
          <w:rFonts w:ascii="Palatino Linotype" w:hAnsi="Palatino Linotype"/>
        </w:rPr>
        <w:t xml:space="preserve">, </w:t>
      </w:r>
      <w:r w:rsidR="004D3C08">
        <w:rPr>
          <w:rFonts w:ascii="Palatino Linotype" w:hAnsi="Palatino Linotype"/>
          <w:i/>
          <w:iCs/>
        </w:rPr>
        <w:t>(Name of Parish)</w:t>
      </w:r>
      <w:r w:rsidR="00611966">
        <w:rPr>
          <w:rFonts w:ascii="Palatino Linotype" w:hAnsi="Palatino Linotype"/>
        </w:rPr>
        <w:t xml:space="preserve"> will return to offering the Precious Blood at Communion time for those who desire to receive.  Please remember that reception of the Precious Blood of the Lord remains an option.</w:t>
      </w:r>
      <w:r w:rsidR="00151422">
        <w:rPr>
          <w:rFonts w:ascii="Palatino Linotype" w:hAnsi="Palatino Linotype"/>
        </w:rPr>
        <w:t xml:space="preserve">  </w:t>
      </w:r>
      <w:r w:rsidR="00151422" w:rsidRPr="00151422">
        <w:rPr>
          <w:rFonts w:ascii="Palatino Linotype" w:hAnsi="Palatino Linotype"/>
          <w:i/>
          <w:iCs/>
        </w:rPr>
        <w:t>The act of receiving Holy Communion is an act of faith.  The person makes this act of faith in the total presence of the Lord whether in</w:t>
      </w:r>
      <w:r w:rsidR="00151422">
        <w:rPr>
          <w:rFonts w:ascii="Palatino Linotype" w:hAnsi="Palatino Linotype"/>
          <w:i/>
          <w:iCs/>
        </w:rPr>
        <w:t xml:space="preserve"> receiving Holy</w:t>
      </w:r>
      <w:r w:rsidR="00151422" w:rsidRPr="00151422">
        <w:rPr>
          <w:rFonts w:ascii="Palatino Linotype" w:hAnsi="Palatino Linotype"/>
          <w:i/>
          <w:iCs/>
        </w:rPr>
        <w:t xml:space="preserve"> Communion under one form or under both kinds.</w:t>
      </w:r>
      <w:r w:rsidR="00151422">
        <w:rPr>
          <w:rFonts w:ascii="Palatino Linotype" w:hAnsi="Palatino Linotype"/>
          <w:i/>
          <w:iCs/>
        </w:rPr>
        <w:t xml:space="preserve">  </w:t>
      </w:r>
      <w:r w:rsidR="00151422">
        <w:rPr>
          <w:rFonts w:ascii="Palatino Linotype" w:hAnsi="Palatino Linotype"/>
        </w:rPr>
        <w:t>(#14-15 Norms for the Distribution of Holy Communion Under Both Kinds).</w:t>
      </w:r>
    </w:p>
    <w:p w14:paraId="5FB13AD4" w14:textId="2D2AC59C" w:rsidR="00611966" w:rsidRDefault="00611966" w:rsidP="00611966">
      <w:pPr>
        <w:pStyle w:val="NoSpacing"/>
        <w:ind w:left="1080"/>
        <w:jc w:val="both"/>
        <w:rPr>
          <w:rFonts w:ascii="Palatino Linotype" w:hAnsi="Palatino Linotype"/>
        </w:rPr>
      </w:pPr>
    </w:p>
    <w:p w14:paraId="08825B14" w14:textId="27E7FB7C" w:rsidR="00E970D9" w:rsidRPr="00E970D9" w:rsidRDefault="00611966" w:rsidP="00611966">
      <w:pPr>
        <w:pStyle w:val="NoSpacing"/>
        <w:numPr>
          <w:ilvl w:val="0"/>
          <w:numId w:val="3"/>
        </w:numPr>
        <w:rPr>
          <w:rFonts w:ascii="Palatino Linotype" w:hAnsi="Palatino Linotype"/>
        </w:rPr>
      </w:pPr>
      <w:r w:rsidRPr="00AD04BC">
        <w:rPr>
          <w:rFonts w:ascii="Palatino Linotype" w:hAnsi="Palatino Linotype"/>
          <w:u w:val="single"/>
        </w:rPr>
        <w:t>Bulletin Announcement</w:t>
      </w:r>
      <w:r>
        <w:rPr>
          <w:rFonts w:ascii="Palatino Linotype" w:hAnsi="Palatino Linotype"/>
          <w:u w:val="single"/>
        </w:rPr>
        <w:t xml:space="preserve"> #2</w:t>
      </w:r>
    </w:p>
    <w:p w14:paraId="30B34BB9" w14:textId="52955272" w:rsidR="00E970D9" w:rsidRDefault="00611966" w:rsidP="00E970D9">
      <w:pPr>
        <w:pStyle w:val="NoSpacing"/>
        <w:ind w:left="1080"/>
        <w:jc w:val="both"/>
        <w:rPr>
          <w:rFonts w:ascii="Palatino Linotype" w:hAnsi="Palatino Linotype"/>
        </w:rPr>
      </w:pPr>
      <w:r w:rsidRPr="00611966">
        <w:rPr>
          <w:rFonts w:ascii="Palatino Linotype" w:eastAsia="Times New Roman" w:hAnsi="Palatino Linotype" w:cs="Open Sans"/>
          <w:szCs w:val="24"/>
        </w:rPr>
        <w:t xml:space="preserve">The Norms for the Distribution and Reception of Holy Communion </w:t>
      </w:r>
      <w:r w:rsidR="004D3C08">
        <w:rPr>
          <w:rFonts w:ascii="Palatino Linotype" w:eastAsia="Times New Roman" w:hAnsi="Palatino Linotype" w:cs="Open Sans"/>
          <w:szCs w:val="24"/>
        </w:rPr>
        <w:t>U</w:t>
      </w:r>
      <w:r w:rsidRPr="00611966">
        <w:rPr>
          <w:rFonts w:ascii="Palatino Linotype" w:eastAsia="Times New Roman" w:hAnsi="Palatino Linotype" w:cs="Open Sans"/>
          <w:szCs w:val="24"/>
        </w:rPr>
        <w:t xml:space="preserve">nder Both Kinds </w:t>
      </w:r>
      <w:r>
        <w:rPr>
          <w:rFonts w:ascii="Palatino Linotype" w:eastAsia="Times New Roman" w:hAnsi="Palatino Linotype" w:cs="Open Sans"/>
          <w:szCs w:val="24"/>
        </w:rPr>
        <w:t>states:</w:t>
      </w:r>
      <w:r w:rsidRPr="00611966">
        <w:rPr>
          <w:rFonts w:ascii="Palatino Linotype" w:eastAsia="Times New Roman" w:hAnsi="Palatino Linotype" w:cs="Open Sans"/>
          <w:szCs w:val="24"/>
        </w:rPr>
        <w:t xml:space="preserve"> </w:t>
      </w:r>
      <w:r w:rsidRPr="00611966">
        <w:rPr>
          <w:rFonts w:ascii="Palatino Linotype" w:eastAsia="Times New Roman" w:hAnsi="Palatino Linotype" w:cs="Open Sans"/>
          <w:i/>
          <w:iCs/>
          <w:szCs w:val="24"/>
        </w:rPr>
        <w:t>"by reason of sign value, sharing in both Eucharistic species reflects more fully the sacred realities that the Liturgy signifies.</w:t>
      </w:r>
      <w:r w:rsidR="00C51531">
        <w:rPr>
          <w:rFonts w:ascii="Palatino Linotype" w:eastAsia="Times New Roman" w:hAnsi="Palatino Linotype" w:cs="Open Sans"/>
          <w:i/>
          <w:iCs/>
          <w:szCs w:val="24"/>
        </w:rPr>
        <w:t xml:space="preserve">” </w:t>
      </w:r>
      <w:r w:rsidR="00C51531">
        <w:rPr>
          <w:rFonts w:ascii="Palatino Linotype" w:eastAsia="Times New Roman" w:hAnsi="Palatino Linotype" w:cs="Open Sans"/>
          <w:szCs w:val="24"/>
        </w:rPr>
        <w:t xml:space="preserve">(#11).  The practice of offering the Precious Blood of the Lord at Mass during Holy Communion </w:t>
      </w:r>
      <w:r w:rsidR="00C51531">
        <w:rPr>
          <w:rFonts w:ascii="Palatino Linotype" w:eastAsia="Times New Roman" w:hAnsi="Palatino Linotype" w:cs="Open Sans"/>
          <w:szCs w:val="24"/>
        </w:rPr>
        <w:lastRenderedPageBreak/>
        <w:t xml:space="preserve">will return on the </w:t>
      </w:r>
      <w:r w:rsidR="004D3C08">
        <w:rPr>
          <w:rFonts w:ascii="Palatino Linotype" w:eastAsia="Times New Roman" w:hAnsi="Palatino Linotype" w:cs="Open Sans"/>
          <w:szCs w:val="24"/>
        </w:rPr>
        <w:t xml:space="preserve">Solemnity </w:t>
      </w:r>
      <w:r w:rsidR="00C51531">
        <w:rPr>
          <w:rFonts w:ascii="Palatino Linotype" w:eastAsia="Times New Roman" w:hAnsi="Palatino Linotype" w:cs="Open Sans"/>
          <w:szCs w:val="24"/>
        </w:rPr>
        <w:t>of Pentecost</w:t>
      </w:r>
      <w:r w:rsidR="004D3C08">
        <w:rPr>
          <w:rFonts w:ascii="Palatino Linotype" w:eastAsia="Times New Roman" w:hAnsi="Palatino Linotype" w:cs="Open Sans"/>
          <w:szCs w:val="24"/>
        </w:rPr>
        <w:t xml:space="preserve"> Sunday</w:t>
      </w:r>
      <w:r w:rsidR="00C51531">
        <w:rPr>
          <w:rFonts w:ascii="Palatino Linotype" w:eastAsia="Times New Roman" w:hAnsi="Palatino Linotype" w:cs="Open Sans"/>
          <w:szCs w:val="24"/>
        </w:rPr>
        <w:t xml:space="preserve">, June 5, 2022.  This decision was made after consulting with the appropriate medical professionals. </w:t>
      </w:r>
      <w:r w:rsidRPr="00611966">
        <w:rPr>
          <w:rFonts w:ascii="Palatino Linotype" w:eastAsia="Times New Roman" w:hAnsi="Palatino Linotype" w:cs="Open Sans"/>
          <w:szCs w:val="24"/>
        </w:rPr>
        <w:t xml:space="preserve"> </w:t>
      </w:r>
      <w:r w:rsidR="00E970D9">
        <w:rPr>
          <w:rFonts w:ascii="Palatino Linotype" w:hAnsi="Palatino Linotype"/>
        </w:rPr>
        <w:t xml:space="preserve">Please remember that reception of the Precious Blood of the Lord remains an option.  </w:t>
      </w:r>
      <w:r w:rsidR="00151422" w:rsidRPr="00151422">
        <w:rPr>
          <w:rFonts w:ascii="Palatino Linotype" w:hAnsi="Palatino Linotype"/>
          <w:i/>
          <w:iCs/>
        </w:rPr>
        <w:t>The act of receiving Holy Communion is an act of faith.  The person makes this act of faith in the total presence of the Lord whether in</w:t>
      </w:r>
      <w:r w:rsidR="00151422">
        <w:rPr>
          <w:rFonts w:ascii="Palatino Linotype" w:hAnsi="Palatino Linotype"/>
          <w:i/>
          <w:iCs/>
        </w:rPr>
        <w:t xml:space="preserve"> receiving Holy</w:t>
      </w:r>
      <w:r w:rsidR="00151422" w:rsidRPr="00151422">
        <w:rPr>
          <w:rFonts w:ascii="Palatino Linotype" w:hAnsi="Palatino Linotype"/>
          <w:i/>
          <w:iCs/>
        </w:rPr>
        <w:t xml:space="preserve"> Communion under one form or under both kinds.</w:t>
      </w:r>
      <w:r w:rsidR="00151422">
        <w:rPr>
          <w:rFonts w:ascii="Palatino Linotype" w:hAnsi="Palatino Linotype"/>
          <w:i/>
          <w:iCs/>
        </w:rPr>
        <w:t xml:space="preserve">  </w:t>
      </w:r>
      <w:r w:rsidR="00151422">
        <w:rPr>
          <w:rFonts w:ascii="Palatino Linotype" w:hAnsi="Palatino Linotype"/>
        </w:rPr>
        <w:t>(#14-15 Norms for the Distribution of Holy Communion Under Both Kinds).  S</w:t>
      </w:r>
      <w:r w:rsidR="00E970D9">
        <w:rPr>
          <w:rFonts w:ascii="Palatino Linotype" w:hAnsi="Palatino Linotype"/>
        </w:rPr>
        <w:t xml:space="preserve">ee today’s bulletin insert about receiving the Precious Blood from the </w:t>
      </w:r>
      <w:r w:rsidR="004D3C08">
        <w:rPr>
          <w:rFonts w:ascii="Palatino Linotype" w:hAnsi="Palatino Linotype"/>
        </w:rPr>
        <w:t>c</w:t>
      </w:r>
      <w:r w:rsidR="00E970D9">
        <w:rPr>
          <w:rFonts w:ascii="Palatino Linotype" w:hAnsi="Palatino Linotype"/>
        </w:rPr>
        <w:t>halice</w:t>
      </w:r>
      <w:r w:rsidR="004D3C08">
        <w:rPr>
          <w:rFonts w:ascii="Palatino Linotype" w:hAnsi="Palatino Linotype"/>
        </w:rPr>
        <w:t>.</w:t>
      </w:r>
    </w:p>
    <w:p w14:paraId="1C4A6D2C" w14:textId="77777777" w:rsidR="00151422" w:rsidRDefault="00151422" w:rsidP="00E970D9">
      <w:pPr>
        <w:pStyle w:val="NoSpacing"/>
        <w:ind w:left="1080"/>
        <w:jc w:val="both"/>
        <w:rPr>
          <w:rFonts w:ascii="Palatino Linotype" w:hAnsi="Palatino Linotype"/>
        </w:rPr>
      </w:pPr>
    </w:p>
    <w:p w14:paraId="173CE0B6" w14:textId="7CA64DD1" w:rsidR="00842977" w:rsidRPr="00E970D9" w:rsidRDefault="00842977" w:rsidP="00842977">
      <w:pPr>
        <w:pStyle w:val="NoSpacing"/>
        <w:numPr>
          <w:ilvl w:val="0"/>
          <w:numId w:val="3"/>
        </w:numPr>
        <w:rPr>
          <w:rFonts w:ascii="Palatino Linotype" w:hAnsi="Palatino Linotype"/>
        </w:rPr>
      </w:pPr>
      <w:r w:rsidRPr="00AD04BC">
        <w:rPr>
          <w:rFonts w:ascii="Palatino Linotype" w:hAnsi="Palatino Linotype"/>
          <w:u w:val="single"/>
        </w:rPr>
        <w:t>Bulletin Announcement</w:t>
      </w:r>
      <w:r>
        <w:rPr>
          <w:rFonts w:ascii="Palatino Linotype" w:hAnsi="Palatino Linotype"/>
          <w:u w:val="single"/>
        </w:rPr>
        <w:t xml:space="preserve"> #</w:t>
      </w:r>
      <w:proofErr w:type="gramStart"/>
      <w:r>
        <w:rPr>
          <w:rFonts w:ascii="Palatino Linotype" w:hAnsi="Palatino Linotype"/>
          <w:u w:val="single"/>
        </w:rPr>
        <w:t>3</w:t>
      </w:r>
      <w:r w:rsidRPr="00611966">
        <w:rPr>
          <w:rFonts w:ascii="Open Sans" w:eastAsia="Times New Roman" w:hAnsi="Open Sans" w:cs="Open Sans"/>
          <w:szCs w:val="24"/>
        </w:rPr>
        <w:t xml:space="preserve"> </w:t>
      </w:r>
      <w:r w:rsidR="004D3C08">
        <w:rPr>
          <w:rFonts w:ascii="Open Sans" w:eastAsia="Times New Roman" w:hAnsi="Open Sans" w:cs="Open Sans"/>
          <w:szCs w:val="24"/>
        </w:rPr>
        <w:t xml:space="preserve"> --</w:t>
      </w:r>
      <w:proofErr w:type="gramEnd"/>
      <w:r w:rsidR="004D3C08">
        <w:rPr>
          <w:rFonts w:ascii="Open Sans" w:eastAsia="Times New Roman" w:hAnsi="Open Sans" w:cs="Open Sans"/>
          <w:szCs w:val="24"/>
        </w:rPr>
        <w:t xml:space="preserve">  </w:t>
      </w:r>
      <w:r w:rsidR="004D3C08">
        <w:rPr>
          <w:rFonts w:ascii="Palatino Linotype" w:eastAsia="Times New Roman" w:hAnsi="Palatino Linotype" w:cs="Open Sans"/>
          <w:szCs w:val="24"/>
        </w:rPr>
        <w:t>Solemnity of</w:t>
      </w:r>
      <w:r>
        <w:rPr>
          <w:rFonts w:ascii="Palatino Linotype" w:eastAsia="Times New Roman" w:hAnsi="Palatino Linotype" w:cs="Open Sans"/>
          <w:szCs w:val="24"/>
        </w:rPr>
        <w:t xml:space="preserve"> Pentecost </w:t>
      </w:r>
      <w:r w:rsidR="004D3C08">
        <w:rPr>
          <w:rFonts w:ascii="Palatino Linotype" w:eastAsia="Times New Roman" w:hAnsi="Palatino Linotype" w:cs="Open Sans"/>
          <w:szCs w:val="24"/>
        </w:rPr>
        <w:t>Sunday</w:t>
      </w:r>
    </w:p>
    <w:p w14:paraId="223FCE31" w14:textId="24F9F73A" w:rsidR="003370DD" w:rsidRDefault="00842977" w:rsidP="00842977">
      <w:pPr>
        <w:pStyle w:val="NoSpacing"/>
        <w:ind w:left="1080"/>
        <w:jc w:val="both"/>
        <w:rPr>
          <w:rFonts w:ascii="Palatino Linotype" w:hAnsi="Palatino Linotype"/>
        </w:rPr>
      </w:pPr>
      <w:r>
        <w:rPr>
          <w:rFonts w:ascii="Palatino Linotype" w:hAnsi="Palatino Linotype"/>
        </w:rPr>
        <w:t>This weekend we return the practice of offering the Precious Blood of the Lord at Communion time.  As we celebrate the bestowal of the Holy Spirit upon the disciples and the Church</w:t>
      </w:r>
      <w:r w:rsidR="00D225B2">
        <w:rPr>
          <w:rFonts w:ascii="Palatino Linotype" w:hAnsi="Palatino Linotype"/>
        </w:rPr>
        <w:t xml:space="preserve">, we recall </w:t>
      </w:r>
      <w:r w:rsidR="00D225B2">
        <w:rPr>
          <w:rFonts w:ascii="Palatino Linotype" w:hAnsi="Palatino Linotype"/>
          <w:i/>
          <w:iCs/>
        </w:rPr>
        <w:t xml:space="preserve">“from the first days of the Church’s celebration of the Eucharist, Holy Communion consisted of the Lord’s command to ‘take and eat…take and drink’” </w:t>
      </w:r>
      <w:r w:rsidR="00D225B2">
        <w:rPr>
          <w:rFonts w:ascii="Palatino Linotype" w:hAnsi="Palatino Linotype"/>
        </w:rPr>
        <w:t xml:space="preserve">(#17 Norms for the Distribution of Holy Communion Under Both Kinds).  Reception of the Precious Blood from the </w:t>
      </w:r>
      <w:r w:rsidR="004D3C08">
        <w:rPr>
          <w:rFonts w:ascii="Palatino Linotype" w:hAnsi="Palatino Linotype"/>
        </w:rPr>
        <w:t>c</w:t>
      </w:r>
      <w:r w:rsidR="00D225B2">
        <w:rPr>
          <w:rFonts w:ascii="Palatino Linotype" w:hAnsi="Palatino Linotype"/>
        </w:rPr>
        <w:t>halice is available to those who desire to receive in this way.  Please remember that the reception of the Precious Blood of the Lord remains an option.</w:t>
      </w:r>
      <w:r>
        <w:rPr>
          <w:rFonts w:ascii="Palatino Linotype" w:hAnsi="Palatino Linotype"/>
        </w:rPr>
        <w:t xml:space="preserve"> </w:t>
      </w:r>
      <w:r w:rsidR="008F1B49">
        <w:rPr>
          <w:rFonts w:ascii="Palatino Linotype" w:hAnsi="Palatino Linotype"/>
        </w:rPr>
        <w:t xml:space="preserve"> </w:t>
      </w:r>
      <w:r w:rsidR="008F1B49" w:rsidRPr="00151422">
        <w:rPr>
          <w:rFonts w:ascii="Palatino Linotype" w:hAnsi="Palatino Linotype"/>
          <w:i/>
          <w:iCs/>
        </w:rPr>
        <w:t>The act of receiving Holy Communion is an act of faith.  The person makes this act of faith in the total presence of the Lord whether in</w:t>
      </w:r>
      <w:r w:rsidR="008F1B49">
        <w:rPr>
          <w:rFonts w:ascii="Palatino Linotype" w:hAnsi="Palatino Linotype"/>
          <w:i/>
          <w:iCs/>
        </w:rPr>
        <w:t xml:space="preserve"> receiving Holy</w:t>
      </w:r>
      <w:r w:rsidR="008F1B49" w:rsidRPr="00151422">
        <w:rPr>
          <w:rFonts w:ascii="Palatino Linotype" w:hAnsi="Palatino Linotype"/>
          <w:i/>
          <w:iCs/>
        </w:rPr>
        <w:t xml:space="preserve"> Communion under one form or under both kinds.</w:t>
      </w:r>
      <w:r w:rsidR="008F1B49">
        <w:rPr>
          <w:rFonts w:ascii="Palatino Linotype" w:hAnsi="Palatino Linotype"/>
          <w:i/>
          <w:iCs/>
        </w:rPr>
        <w:t xml:space="preserve">  </w:t>
      </w:r>
      <w:r w:rsidR="008F1B49">
        <w:rPr>
          <w:rFonts w:ascii="Palatino Linotype" w:hAnsi="Palatino Linotype"/>
        </w:rPr>
        <w:t>(#14-15 Norms for the Distribution of Holy Communion Under Both Kinds).</w:t>
      </w:r>
    </w:p>
    <w:p w14:paraId="59755F23" w14:textId="06CF9603" w:rsidR="008653A0" w:rsidRDefault="008653A0" w:rsidP="00842977">
      <w:pPr>
        <w:pStyle w:val="NoSpacing"/>
        <w:ind w:left="1080"/>
        <w:jc w:val="both"/>
        <w:rPr>
          <w:rFonts w:ascii="Palatino Linotype" w:hAnsi="Palatino Linotype"/>
        </w:rPr>
      </w:pPr>
    </w:p>
    <w:p w14:paraId="55AA2E52" w14:textId="163CFD19" w:rsidR="008653A0" w:rsidRPr="00E970D9" w:rsidRDefault="008653A0" w:rsidP="008653A0">
      <w:pPr>
        <w:pStyle w:val="NoSpacing"/>
        <w:numPr>
          <w:ilvl w:val="0"/>
          <w:numId w:val="3"/>
        </w:numPr>
        <w:rPr>
          <w:rFonts w:ascii="Palatino Linotype" w:hAnsi="Palatino Linotype"/>
        </w:rPr>
      </w:pPr>
      <w:r w:rsidRPr="00AD04BC">
        <w:rPr>
          <w:rFonts w:ascii="Palatino Linotype" w:hAnsi="Palatino Linotype"/>
          <w:u w:val="single"/>
        </w:rPr>
        <w:t>Bulletin Announcement</w:t>
      </w:r>
      <w:r>
        <w:rPr>
          <w:rFonts w:ascii="Palatino Linotype" w:hAnsi="Palatino Linotype"/>
          <w:u w:val="single"/>
        </w:rPr>
        <w:t xml:space="preserve"> #</w:t>
      </w:r>
      <w:proofErr w:type="gramStart"/>
      <w:r>
        <w:rPr>
          <w:rFonts w:ascii="Palatino Linotype" w:hAnsi="Palatino Linotype"/>
          <w:u w:val="single"/>
        </w:rPr>
        <w:t>4</w:t>
      </w:r>
      <w:r w:rsidR="00DF4351">
        <w:rPr>
          <w:rFonts w:ascii="Palatino Linotype" w:hAnsi="Palatino Linotype"/>
        </w:rPr>
        <w:t xml:space="preserve">  --</w:t>
      </w:r>
      <w:proofErr w:type="gramEnd"/>
      <w:r w:rsidR="00DF4351">
        <w:rPr>
          <w:rFonts w:ascii="Palatino Linotype" w:hAnsi="Palatino Linotype"/>
        </w:rPr>
        <w:t xml:space="preserve">  Solemnity</w:t>
      </w:r>
      <w:r>
        <w:rPr>
          <w:rFonts w:ascii="Palatino Linotype" w:eastAsia="Times New Roman" w:hAnsi="Palatino Linotype" w:cs="Open Sans"/>
          <w:szCs w:val="24"/>
        </w:rPr>
        <w:t xml:space="preserve"> of </w:t>
      </w:r>
      <w:r w:rsidR="00DF4351">
        <w:rPr>
          <w:rFonts w:ascii="Palatino Linotype" w:eastAsia="Times New Roman" w:hAnsi="Palatino Linotype" w:cs="Open Sans"/>
          <w:szCs w:val="24"/>
        </w:rPr>
        <w:t xml:space="preserve">the </w:t>
      </w:r>
      <w:r>
        <w:rPr>
          <w:rFonts w:ascii="Palatino Linotype" w:eastAsia="Times New Roman" w:hAnsi="Palatino Linotype" w:cs="Open Sans"/>
          <w:szCs w:val="24"/>
        </w:rPr>
        <w:t>Most Holy Trinity</w:t>
      </w:r>
    </w:p>
    <w:p w14:paraId="024CF890" w14:textId="3724016C" w:rsidR="00EF6569" w:rsidRDefault="008653A0" w:rsidP="00EF6569">
      <w:pPr>
        <w:pStyle w:val="NoSpacing"/>
        <w:ind w:left="1080"/>
        <w:jc w:val="both"/>
        <w:rPr>
          <w:rFonts w:ascii="Palatino Linotype" w:hAnsi="Palatino Linotype"/>
        </w:rPr>
      </w:pPr>
      <w:r>
        <w:rPr>
          <w:rFonts w:ascii="Palatino Linotype" w:hAnsi="Palatino Linotype"/>
        </w:rPr>
        <w:t xml:space="preserve">This weekend as we celebrate the </w:t>
      </w:r>
      <w:r w:rsidR="00DF4351">
        <w:rPr>
          <w:rFonts w:ascii="Palatino Linotype" w:hAnsi="Palatino Linotype"/>
        </w:rPr>
        <w:t>Solemnity</w:t>
      </w:r>
      <w:r>
        <w:rPr>
          <w:rFonts w:ascii="Palatino Linotype" w:hAnsi="Palatino Linotype"/>
        </w:rPr>
        <w:t xml:space="preserve"> of the Most Holy Trinity we recall the fullness of God – Father, Son</w:t>
      </w:r>
      <w:r w:rsidR="00EF6569">
        <w:rPr>
          <w:rFonts w:ascii="Palatino Linotype" w:hAnsi="Palatino Linotype"/>
        </w:rPr>
        <w:t>,</w:t>
      </w:r>
      <w:r>
        <w:rPr>
          <w:rFonts w:ascii="Palatino Linotype" w:hAnsi="Palatino Linotype"/>
        </w:rPr>
        <w:t xml:space="preserve"> and Spirit.  Last weekend we returned the practice of offering the Precious Blood of the Lord</w:t>
      </w:r>
      <w:r w:rsidR="00EF6569">
        <w:rPr>
          <w:rFonts w:ascii="Palatino Linotype" w:hAnsi="Palatino Linotype"/>
        </w:rPr>
        <w:t xml:space="preserve">.  The General Instruction of the Roman Missal states </w:t>
      </w:r>
      <w:r w:rsidR="00DF4351">
        <w:rPr>
          <w:rFonts w:ascii="Palatino Linotype" w:hAnsi="Palatino Linotype"/>
        </w:rPr>
        <w:t>that</w:t>
      </w:r>
      <w:r w:rsidR="00EF6569" w:rsidRPr="00EF6569">
        <w:rPr>
          <w:rFonts w:ascii="Palatino Linotype" w:hAnsi="Palatino Linotype"/>
          <w:i/>
          <w:iCs/>
        </w:rPr>
        <w:t xml:space="preserve"> </w:t>
      </w:r>
      <w:r w:rsidR="00EF6569" w:rsidRPr="00EF6569">
        <w:rPr>
          <w:rFonts w:ascii="Palatino Linotype" w:eastAsia="Times New Roman" w:hAnsi="Palatino Linotype" w:cs="Open Sans"/>
          <w:i/>
          <w:iCs/>
          <w:szCs w:val="24"/>
        </w:rPr>
        <w:t>"Holy Communion has a fuller form as a sign when it takes place under both kinds."</w:t>
      </w:r>
      <w:r w:rsidR="00EF6569">
        <w:rPr>
          <w:rFonts w:ascii="Palatino Linotype" w:eastAsia="Times New Roman" w:hAnsi="Palatino Linotype" w:cs="Open Sans"/>
          <w:i/>
          <w:iCs/>
          <w:szCs w:val="24"/>
        </w:rPr>
        <w:t xml:space="preserve"> </w:t>
      </w:r>
      <w:r w:rsidR="00EF6569">
        <w:rPr>
          <w:rFonts w:ascii="Palatino Linotype" w:eastAsia="Times New Roman" w:hAnsi="Palatino Linotype" w:cs="Open Sans"/>
          <w:szCs w:val="24"/>
        </w:rPr>
        <w:t xml:space="preserve">(#281).  </w:t>
      </w:r>
      <w:r w:rsidR="00EF6569">
        <w:rPr>
          <w:rFonts w:ascii="Palatino Linotype" w:hAnsi="Palatino Linotype"/>
        </w:rPr>
        <w:t xml:space="preserve">Reception of the Precious Blood from the </w:t>
      </w:r>
      <w:r w:rsidR="00DF4351">
        <w:rPr>
          <w:rFonts w:ascii="Palatino Linotype" w:hAnsi="Palatino Linotype"/>
        </w:rPr>
        <w:t>c</w:t>
      </w:r>
      <w:r w:rsidR="00EF6569">
        <w:rPr>
          <w:rFonts w:ascii="Palatino Linotype" w:hAnsi="Palatino Linotype"/>
        </w:rPr>
        <w:t xml:space="preserve">halice is available to those who desire to receive in this way.  Please remember that the reception of the Precious Blood of the Lord remains an option.  </w:t>
      </w:r>
      <w:r w:rsidR="00EF6569" w:rsidRPr="00151422">
        <w:rPr>
          <w:rFonts w:ascii="Palatino Linotype" w:hAnsi="Palatino Linotype"/>
          <w:i/>
          <w:iCs/>
        </w:rPr>
        <w:t>The act of receiving Holy Communion is an act of faith.  The person makes this act of faith in the total presence of the Lord whether in</w:t>
      </w:r>
      <w:r w:rsidR="00EF6569">
        <w:rPr>
          <w:rFonts w:ascii="Palatino Linotype" w:hAnsi="Palatino Linotype"/>
          <w:i/>
          <w:iCs/>
        </w:rPr>
        <w:t xml:space="preserve"> receiving Holy</w:t>
      </w:r>
      <w:r w:rsidR="00EF6569" w:rsidRPr="00151422">
        <w:rPr>
          <w:rFonts w:ascii="Palatino Linotype" w:hAnsi="Palatino Linotype"/>
          <w:i/>
          <w:iCs/>
        </w:rPr>
        <w:t xml:space="preserve"> Communion under one form or under both kinds.</w:t>
      </w:r>
      <w:r w:rsidR="00EF6569">
        <w:rPr>
          <w:rFonts w:ascii="Palatino Linotype" w:hAnsi="Palatino Linotype"/>
          <w:i/>
          <w:iCs/>
        </w:rPr>
        <w:t xml:space="preserve">  </w:t>
      </w:r>
      <w:r w:rsidR="00EF6569">
        <w:rPr>
          <w:rFonts w:ascii="Palatino Linotype" w:hAnsi="Palatino Linotype"/>
        </w:rPr>
        <w:t>(#14-15 Norms for the Distribution of Holy Communion Under Both Kinds).</w:t>
      </w:r>
    </w:p>
    <w:p w14:paraId="64BAB1D3" w14:textId="5DE866D4" w:rsidR="008653A0" w:rsidRPr="00EF6569" w:rsidRDefault="008653A0" w:rsidP="00842977">
      <w:pPr>
        <w:pStyle w:val="NoSpacing"/>
        <w:ind w:left="1080"/>
        <w:jc w:val="both"/>
        <w:rPr>
          <w:rFonts w:ascii="Palatino Linotype" w:hAnsi="Palatino Linotype"/>
        </w:rPr>
      </w:pPr>
    </w:p>
    <w:sectPr w:rsidR="008653A0" w:rsidRPr="00EF65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A871" w14:textId="77777777" w:rsidR="0077509E" w:rsidRDefault="0077509E" w:rsidP="0077509E">
      <w:r>
        <w:separator/>
      </w:r>
    </w:p>
  </w:endnote>
  <w:endnote w:type="continuationSeparator" w:id="0">
    <w:p w14:paraId="5BCD7144" w14:textId="77777777" w:rsidR="0077509E" w:rsidRDefault="0077509E" w:rsidP="0077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C4CB" w14:textId="77777777" w:rsidR="0077509E" w:rsidRDefault="0077509E" w:rsidP="0077509E">
      <w:r>
        <w:separator/>
      </w:r>
    </w:p>
  </w:footnote>
  <w:footnote w:type="continuationSeparator" w:id="0">
    <w:p w14:paraId="0425731C" w14:textId="77777777" w:rsidR="0077509E" w:rsidRDefault="0077509E" w:rsidP="0077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5C19" w14:textId="7556F811" w:rsidR="0077509E" w:rsidRPr="0077509E" w:rsidRDefault="0077509E">
    <w:pPr>
      <w:pStyle w:val="Header"/>
      <w:rPr>
        <w:sz w:val="18"/>
        <w:szCs w:val="18"/>
      </w:rPr>
    </w:pPr>
    <w:r w:rsidRPr="0077509E">
      <w:rPr>
        <w:sz w:val="18"/>
        <w:szCs w:val="18"/>
      </w:rPr>
      <w:t>5.7.2022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3C07"/>
    <w:multiLevelType w:val="hybridMultilevel"/>
    <w:tmpl w:val="2DE4D40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0C38D1"/>
    <w:multiLevelType w:val="hybridMultilevel"/>
    <w:tmpl w:val="B6D45C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D6164"/>
    <w:multiLevelType w:val="hybridMultilevel"/>
    <w:tmpl w:val="A2C270BC"/>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831710">
    <w:abstractNumId w:val="2"/>
  </w:num>
  <w:num w:numId="2" w16cid:durableId="1075199450">
    <w:abstractNumId w:val="1"/>
  </w:num>
  <w:num w:numId="3" w16cid:durableId="179440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9E"/>
    <w:rsid w:val="000B6226"/>
    <w:rsid w:val="00151422"/>
    <w:rsid w:val="00162906"/>
    <w:rsid w:val="00233E28"/>
    <w:rsid w:val="003370DD"/>
    <w:rsid w:val="00406B41"/>
    <w:rsid w:val="004D3C08"/>
    <w:rsid w:val="00554D69"/>
    <w:rsid w:val="00611966"/>
    <w:rsid w:val="006E7BE3"/>
    <w:rsid w:val="0077509E"/>
    <w:rsid w:val="00842977"/>
    <w:rsid w:val="008653A0"/>
    <w:rsid w:val="008A2C95"/>
    <w:rsid w:val="008D1423"/>
    <w:rsid w:val="008D6DB9"/>
    <w:rsid w:val="008F1B49"/>
    <w:rsid w:val="00AD04BC"/>
    <w:rsid w:val="00C06D5E"/>
    <w:rsid w:val="00C51531"/>
    <w:rsid w:val="00D225B2"/>
    <w:rsid w:val="00DF4351"/>
    <w:rsid w:val="00E970D9"/>
    <w:rsid w:val="00E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8441"/>
  <w15:chartTrackingRefBased/>
  <w15:docId w15:val="{9B8934E5-5C41-4AC9-9D2E-EAE69187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B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09E"/>
    <w:pPr>
      <w:spacing w:after="0" w:line="240" w:lineRule="auto"/>
    </w:pPr>
    <w:rPr>
      <w:rFonts w:ascii="Times New Roman" w:hAnsi="Times New Roman" w:cstheme="minorHAnsi"/>
      <w:sz w:val="24"/>
    </w:rPr>
  </w:style>
  <w:style w:type="paragraph" w:styleId="Header">
    <w:name w:val="header"/>
    <w:basedOn w:val="Normal"/>
    <w:link w:val="HeaderChar"/>
    <w:uiPriority w:val="99"/>
    <w:unhideWhenUsed/>
    <w:rsid w:val="0077509E"/>
    <w:pPr>
      <w:tabs>
        <w:tab w:val="center" w:pos="4680"/>
        <w:tab w:val="right" w:pos="9360"/>
      </w:tabs>
    </w:pPr>
  </w:style>
  <w:style w:type="character" w:customStyle="1" w:styleId="HeaderChar">
    <w:name w:val="Header Char"/>
    <w:basedOn w:val="DefaultParagraphFont"/>
    <w:link w:val="Header"/>
    <w:uiPriority w:val="99"/>
    <w:rsid w:val="0077509E"/>
  </w:style>
  <w:style w:type="paragraph" w:styleId="Footer">
    <w:name w:val="footer"/>
    <w:basedOn w:val="Normal"/>
    <w:link w:val="FooterChar"/>
    <w:uiPriority w:val="99"/>
    <w:unhideWhenUsed/>
    <w:rsid w:val="0077509E"/>
    <w:pPr>
      <w:tabs>
        <w:tab w:val="center" w:pos="4680"/>
        <w:tab w:val="right" w:pos="9360"/>
      </w:tabs>
    </w:pPr>
  </w:style>
  <w:style w:type="character" w:customStyle="1" w:styleId="FooterChar">
    <w:name w:val="Footer Char"/>
    <w:basedOn w:val="DefaultParagraphFont"/>
    <w:link w:val="Footer"/>
    <w:uiPriority w:val="99"/>
    <w:rsid w:val="0077509E"/>
  </w:style>
  <w:style w:type="paragraph" w:styleId="ListParagraph">
    <w:name w:val="List Paragraph"/>
    <w:basedOn w:val="Normal"/>
    <w:uiPriority w:val="34"/>
    <w:qFormat/>
    <w:rsid w:val="00406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Balash</dc:creator>
  <cp:keywords/>
  <dc:description/>
  <cp:lastModifiedBy>Michael Balash</cp:lastModifiedBy>
  <cp:revision>2</cp:revision>
  <dcterms:created xsi:type="dcterms:W3CDTF">2022-05-10T14:06:00Z</dcterms:created>
  <dcterms:modified xsi:type="dcterms:W3CDTF">2022-05-10T14:06:00Z</dcterms:modified>
</cp:coreProperties>
</file>